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1B3" w:rsidRDefault="00562CEC" w:rsidP="001F59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F599A">
        <w:rPr>
          <w:rFonts w:ascii="Times New Roman" w:hAnsi="Times New Roman" w:cs="Times New Roman"/>
          <w:b/>
          <w:sz w:val="32"/>
          <w:szCs w:val="32"/>
        </w:rPr>
        <w:t xml:space="preserve">Проведено інвентарацію частини земель </w:t>
      </w:r>
      <w:r w:rsidR="001F599A" w:rsidRPr="001F599A">
        <w:rPr>
          <w:rFonts w:ascii="Times New Roman" w:hAnsi="Times New Roman" w:cs="Times New Roman"/>
          <w:b/>
          <w:sz w:val="32"/>
          <w:szCs w:val="32"/>
        </w:rPr>
        <w:t xml:space="preserve">Рівненської </w:t>
      </w:r>
      <w:r w:rsidRPr="001F599A">
        <w:rPr>
          <w:rFonts w:ascii="Times New Roman" w:hAnsi="Times New Roman" w:cs="Times New Roman"/>
          <w:b/>
          <w:sz w:val="32"/>
          <w:szCs w:val="32"/>
        </w:rPr>
        <w:t>територіальної громади</w:t>
      </w:r>
    </w:p>
    <w:p w:rsidR="001F599A" w:rsidRDefault="001F599A" w:rsidP="001F599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599A" w:rsidRPr="001F599A" w:rsidRDefault="001F599A" w:rsidP="001F59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1F599A">
        <w:rPr>
          <w:rFonts w:ascii="Times New Roman" w:hAnsi="Times New Roman" w:cs="Times New Roman"/>
          <w:sz w:val="28"/>
        </w:rPr>
        <w:t>Проведення інвентаризації земель у м. Рівному передбачено Регіональною програмою розвитку земельних відносин у місті Рівному на 2016 – 2025 роки, затвердженою рішенням Рівненської міської ради від 17 вересня 2015 року № 5715 із змінами, внесеними рішенням Рівненської міської ради від 24 листопада 2016 року № 1950.</w:t>
      </w:r>
    </w:p>
    <w:p w:rsidR="001F599A" w:rsidRPr="001F599A" w:rsidRDefault="001F599A" w:rsidP="001F59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1F599A">
        <w:rPr>
          <w:rFonts w:ascii="Times New Roman" w:hAnsi="Times New Roman" w:cs="Times New Roman"/>
          <w:sz w:val="28"/>
        </w:rPr>
        <w:t>На виконання рішень Рівненської міської ради від 23 червня 2016 року № 925, від 24 листопада 2016 року № 2011, від 25 квітня 2019 року № 5815, № 5816 та № 5817 Управлінням земельних відносин замовлено розроблення технічних документацій із землеустрою щодо інвентаризації частини земель промислової зони міста Рівного.</w:t>
      </w:r>
    </w:p>
    <w:p w:rsidR="001F599A" w:rsidRPr="001F599A" w:rsidRDefault="001F599A" w:rsidP="001F59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6"/>
        </w:rPr>
      </w:pPr>
      <w:r w:rsidRPr="001F599A">
        <w:rPr>
          <w:rFonts w:ascii="Times New Roman" w:hAnsi="Times New Roman" w:cs="Times New Roman"/>
          <w:sz w:val="28"/>
          <w:szCs w:val="26"/>
        </w:rPr>
        <w:t>Загалом проведено інвентаризацію частини земель промислової зони міста Рівного загальною площею 714,99 га, в тому числі:</w:t>
      </w:r>
    </w:p>
    <w:p w:rsidR="001F599A" w:rsidRPr="000D40CA" w:rsidRDefault="001F599A" w:rsidP="000D40CA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0D40CA">
        <w:rPr>
          <w:rFonts w:ascii="Times New Roman" w:hAnsi="Times New Roman" w:cs="Times New Roman"/>
          <w:sz w:val="28"/>
          <w:szCs w:val="26"/>
        </w:rPr>
        <w:t>площею 60,69 га в районі магістральних вулиць Гагаріна, Романа Шухевича;</w:t>
      </w:r>
    </w:p>
    <w:p w:rsidR="001F599A" w:rsidRPr="000D40CA" w:rsidRDefault="001F599A" w:rsidP="000D40CA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0CA">
        <w:rPr>
          <w:rFonts w:ascii="Times New Roman" w:hAnsi="Times New Roman" w:cs="Times New Roman"/>
          <w:sz w:val="28"/>
          <w:szCs w:val="26"/>
        </w:rPr>
        <w:t xml:space="preserve">площею 345,70 га в районі магістральних вулиць Млинівської, </w:t>
      </w:r>
      <w:r w:rsidRPr="000D40CA">
        <w:rPr>
          <w:rFonts w:ascii="Times New Roman" w:hAnsi="Times New Roman" w:cs="Times New Roman"/>
          <w:sz w:val="28"/>
          <w:szCs w:val="28"/>
        </w:rPr>
        <w:t>Михайла Старицького, Білої;</w:t>
      </w:r>
    </w:p>
    <w:p w:rsidR="001F599A" w:rsidRPr="000D40CA" w:rsidRDefault="001F599A" w:rsidP="000D40CA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0CA">
        <w:rPr>
          <w:rFonts w:ascii="Times New Roman" w:hAnsi="Times New Roman" w:cs="Times New Roman"/>
          <w:sz w:val="28"/>
          <w:szCs w:val="28"/>
        </w:rPr>
        <w:t>площею 135,24 га в районі магістральних вулиць Фабричної, Будівельників;</w:t>
      </w:r>
    </w:p>
    <w:p w:rsidR="001F599A" w:rsidRPr="000D40CA" w:rsidRDefault="001F599A" w:rsidP="000D40CA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0CA">
        <w:rPr>
          <w:rFonts w:ascii="Times New Roman" w:hAnsi="Times New Roman" w:cs="Times New Roman"/>
          <w:sz w:val="28"/>
          <w:szCs w:val="28"/>
        </w:rPr>
        <w:t>площею 75,67 га в районі магістральної вулиці Князя Володимира;</w:t>
      </w:r>
    </w:p>
    <w:p w:rsidR="001F599A" w:rsidRPr="000D40CA" w:rsidRDefault="001F599A" w:rsidP="000D40CA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0CA">
        <w:rPr>
          <w:rFonts w:ascii="Times New Roman" w:hAnsi="Times New Roman" w:cs="Times New Roman"/>
          <w:sz w:val="28"/>
          <w:szCs w:val="28"/>
        </w:rPr>
        <w:t>площею 8,04 га в районі вул. Курчатова;</w:t>
      </w:r>
    </w:p>
    <w:p w:rsidR="001F599A" w:rsidRPr="000D40CA" w:rsidRDefault="001F599A" w:rsidP="000D40CA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0CA">
        <w:rPr>
          <w:rFonts w:ascii="Times New Roman" w:hAnsi="Times New Roman" w:cs="Times New Roman"/>
          <w:sz w:val="28"/>
          <w:szCs w:val="28"/>
        </w:rPr>
        <w:t>площею 23,34 га в районі вул. Курчатова;</w:t>
      </w:r>
    </w:p>
    <w:p w:rsidR="001F599A" w:rsidRPr="000D40CA" w:rsidRDefault="001F599A" w:rsidP="000D40CA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0CA">
        <w:rPr>
          <w:rFonts w:ascii="Times New Roman" w:hAnsi="Times New Roman" w:cs="Times New Roman"/>
          <w:sz w:val="28"/>
          <w:szCs w:val="28"/>
        </w:rPr>
        <w:t>площею 66,31 га в районі вул. Київської.</w:t>
      </w:r>
    </w:p>
    <w:p w:rsidR="001F599A" w:rsidRPr="0030334D" w:rsidRDefault="001F599A" w:rsidP="001F59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334D">
        <w:rPr>
          <w:rFonts w:ascii="Times New Roman" w:hAnsi="Times New Roman" w:cs="Times New Roman"/>
          <w:sz w:val="28"/>
          <w:szCs w:val="28"/>
        </w:rPr>
        <w:t>Розроблені технічні документації із землеустрою щодо інвентаризації частини земель промислової зони міста Рівного затверджені рішеннями Рівненської міської ради від 22 лютого 2018 року № 4069 та № 4070, від 14 березня 2019 року № 5717 та № 5718, від 13 серпня 2020 року № 7837 та № 7836, від 27 лютого 2020 року № 7270.</w:t>
      </w:r>
    </w:p>
    <w:p w:rsidR="001F599A" w:rsidRPr="0030334D" w:rsidRDefault="001F599A" w:rsidP="001F59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334D">
        <w:rPr>
          <w:rFonts w:ascii="Times New Roman" w:hAnsi="Times New Roman" w:cs="Times New Roman"/>
          <w:sz w:val="28"/>
          <w:szCs w:val="28"/>
        </w:rPr>
        <w:t>Згідно з укладеними договорами на проведення робіт по інвентаризації загальна вартість робіт складає 919,045 тис. грн..</w:t>
      </w:r>
    </w:p>
    <w:p w:rsidR="001F599A" w:rsidRPr="0030334D" w:rsidRDefault="00620C15" w:rsidP="001F59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334D">
        <w:rPr>
          <w:rFonts w:ascii="Times New Roman" w:hAnsi="Times New Roman" w:cs="Times New Roman"/>
          <w:sz w:val="28"/>
          <w:szCs w:val="28"/>
        </w:rPr>
        <w:t>З г</w:t>
      </w:r>
      <w:r w:rsidR="001F599A" w:rsidRPr="0030334D">
        <w:rPr>
          <w:rFonts w:ascii="Times New Roman" w:hAnsi="Times New Roman" w:cs="Times New Roman"/>
          <w:sz w:val="28"/>
          <w:szCs w:val="28"/>
        </w:rPr>
        <w:t>рафічн</w:t>
      </w:r>
      <w:r w:rsidRPr="0030334D">
        <w:rPr>
          <w:rFonts w:ascii="Times New Roman" w:hAnsi="Times New Roman" w:cs="Times New Roman"/>
          <w:sz w:val="28"/>
          <w:szCs w:val="28"/>
        </w:rPr>
        <w:t>ими</w:t>
      </w:r>
      <w:r w:rsidR="001F599A" w:rsidRPr="0030334D">
        <w:rPr>
          <w:rFonts w:ascii="Times New Roman" w:hAnsi="Times New Roman" w:cs="Times New Roman"/>
          <w:sz w:val="28"/>
          <w:szCs w:val="28"/>
        </w:rPr>
        <w:t xml:space="preserve"> матеріал</w:t>
      </w:r>
      <w:r w:rsidRPr="0030334D">
        <w:rPr>
          <w:rFonts w:ascii="Times New Roman" w:hAnsi="Times New Roman" w:cs="Times New Roman"/>
          <w:sz w:val="28"/>
          <w:szCs w:val="28"/>
        </w:rPr>
        <w:t>ами</w:t>
      </w:r>
      <w:r w:rsidR="001F599A" w:rsidRPr="0030334D">
        <w:rPr>
          <w:rFonts w:ascii="Times New Roman" w:hAnsi="Times New Roman" w:cs="Times New Roman"/>
          <w:sz w:val="28"/>
          <w:szCs w:val="28"/>
        </w:rPr>
        <w:t xml:space="preserve"> </w:t>
      </w:r>
      <w:r w:rsidR="00A84D04" w:rsidRPr="0030334D">
        <w:rPr>
          <w:rFonts w:ascii="Times New Roman" w:hAnsi="Times New Roman" w:cs="Times New Roman"/>
          <w:sz w:val="28"/>
          <w:szCs w:val="28"/>
        </w:rPr>
        <w:t>інвентаризації земель Рівненської територіальної громади</w:t>
      </w:r>
      <w:r w:rsidRPr="0030334D">
        <w:rPr>
          <w:rFonts w:ascii="Times New Roman" w:hAnsi="Times New Roman" w:cs="Times New Roman"/>
          <w:sz w:val="28"/>
          <w:szCs w:val="28"/>
        </w:rPr>
        <w:t xml:space="preserve"> можна ознайомитися нижче.</w:t>
      </w:r>
    </w:p>
    <w:p w:rsidR="000D40CA" w:rsidRDefault="000D40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D40CA" w:rsidRDefault="000D40CA" w:rsidP="000D40C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</w:p>
    <w:p w:rsidR="000D40CA" w:rsidRDefault="000D40CA">
      <w:pPr>
        <w:rPr>
          <w:rFonts w:ascii="Times New Roman" w:hAnsi="Times New Roman" w:cs="Times New Roman"/>
          <w:b/>
          <w:sz w:val="28"/>
          <w:szCs w:val="28"/>
        </w:rPr>
      </w:pPr>
    </w:p>
    <w:p w:rsidR="000D40CA" w:rsidRDefault="000D40CA">
      <w:pPr>
        <w:rPr>
          <w:rFonts w:ascii="Times New Roman" w:hAnsi="Times New Roman" w:cs="Times New Roman"/>
          <w:b/>
          <w:sz w:val="28"/>
          <w:szCs w:val="28"/>
        </w:rPr>
      </w:pPr>
    </w:p>
    <w:p w:rsidR="000D40CA" w:rsidRDefault="000D40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20765" cy="3672341"/>
            <wp:effectExtent l="19050" t="0" r="0" b="0"/>
            <wp:docPr id="2" name="Рисунок 1" descr="C:\Users\User\Desktop\Податкова\готово\Гагаріна, Шухевича\Гагаріна, Шухеви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даткова\готово\Гагаріна, Шухевича\Гагаріна, Шухевич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0CA" w:rsidRPr="000D40CA" w:rsidRDefault="000D40CA" w:rsidP="000D40CA">
      <w:pPr>
        <w:rPr>
          <w:rFonts w:ascii="Times New Roman" w:hAnsi="Times New Roman" w:cs="Times New Roman"/>
          <w:sz w:val="28"/>
          <w:szCs w:val="28"/>
        </w:rPr>
      </w:pPr>
    </w:p>
    <w:p w:rsidR="000D40CA" w:rsidRPr="000D40CA" w:rsidRDefault="000D40CA" w:rsidP="000D40CA">
      <w:pPr>
        <w:rPr>
          <w:rFonts w:ascii="Times New Roman" w:hAnsi="Times New Roman" w:cs="Times New Roman"/>
          <w:sz w:val="28"/>
          <w:szCs w:val="28"/>
        </w:rPr>
      </w:pPr>
    </w:p>
    <w:p w:rsidR="000D40CA" w:rsidRDefault="000D40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D40CA" w:rsidRPr="000D40CA" w:rsidRDefault="00171866" w:rsidP="000D40C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40045" cy="7698105"/>
            <wp:effectExtent l="19050" t="0" r="8255" b="0"/>
            <wp:wrapSquare wrapText="bothSides"/>
            <wp:docPr id="3" name="Рисунок 2" descr="C:\Users\User\Desktop\Податкова\готово\Млинівська старицького біла\Млинівська, Старицьког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даткова\готово\Млинівська старицького біла\Млинівська, Старицького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45" cy="769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40CA" w:rsidRPr="000D40CA">
        <w:rPr>
          <w:rFonts w:ascii="Times New Roman" w:hAnsi="Times New Roman" w:cs="Times New Roman"/>
          <w:b/>
          <w:sz w:val="28"/>
          <w:szCs w:val="28"/>
        </w:rPr>
        <w:t>2</w:t>
      </w:r>
    </w:p>
    <w:p w:rsidR="000D40CA" w:rsidRPr="000D40CA" w:rsidRDefault="000D40CA" w:rsidP="000D40CA">
      <w:pPr>
        <w:rPr>
          <w:rFonts w:ascii="Times New Roman" w:hAnsi="Times New Roman" w:cs="Times New Roman"/>
          <w:sz w:val="28"/>
          <w:szCs w:val="28"/>
        </w:rPr>
      </w:pPr>
    </w:p>
    <w:p w:rsidR="000D40CA" w:rsidRDefault="000D40CA" w:rsidP="000D40CA">
      <w:pPr>
        <w:rPr>
          <w:rFonts w:ascii="Times New Roman" w:hAnsi="Times New Roman" w:cs="Times New Roman"/>
          <w:sz w:val="28"/>
          <w:szCs w:val="28"/>
        </w:rPr>
      </w:pPr>
    </w:p>
    <w:p w:rsidR="00250EC3" w:rsidRDefault="000D40CA" w:rsidP="000D40CA">
      <w:pPr>
        <w:tabs>
          <w:tab w:val="left" w:pos="70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D40CA" w:rsidRDefault="000D40CA" w:rsidP="000D40CA">
      <w:pPr>
        <w:tabs>
          <w:tab w:val="left" w:pos="7083"/>
        </w:tabs>
        <w:rPr>
          <w:rFonts w:ascii="Times New Roman" w:hAnsi="Times New Roman" w:cs="Times New Roman"/>
          <w:sz w:val="28"/>
          <w:szCs w:val="28"/>
        </w:rPr>
      </w:pPr>
    </w:p>
    <w:p w:rsidR="000D40CA" w:rsidRDefault="000D40CA" w:rsidP="000D40CA">
      <w:pPr>
        <w:tabs>
          <w:tab w:val="left" w:pos="7083"/>
        </w:tabs>
        <w:rPr>
          <w:rFonts w:ascii="Times New Roman" w:hAnsi="Times New Roman" w:cs="Times New Roman"/>
          <w:sz w:val="28"/>
          <w:szCs w:val="28"/>
        </w:rPr>
      </w:pPr>
    </w:p>
    <w:p w:rsidR="000D40CA" w:rsidRDefault="000D40CA" w:rsidP="000D40CA">
      <w:pPr>
        <w:tabs>
          <w:tab w:val="left" w:pos="70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D40CA" w:rsidRDefault="000D40CA" w:rsidP="000D40CA">
      <w:pPr>
        <w:tabs>
          <w:tab w:val="left" w:pos="70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D40CA" w:rsidRDefault="000D40CA" w:rsidP="000D40CA">
      <w:pPr>
        <w:tabs>
          <w:tab w:val="left" w:pos="70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D40CA" w:rsidRDefault="000D40CA" w:rsidP="000D40CA">
      <w:pPr>
        <w:tabs>
          <w:tab w:val="left" w:pos="70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D40CA" w:rsidRDefault="000D40CA" w:rsidP="000D40CA">
      <w:pPr>
        <w:tabs>
          <w:tab w:val="left" w:pos="70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D40CA" w:rsidRDefault="000D40CA" w:rsidP="000D40CA">
      <w:pPr>
        <w:tabs>
          <w:tab w:val="left" w:pos="7083"/>
        </w:tabs>
        <w:jc w:val="right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0D40CA" w:rsidRDefault="000D40CA">
      <w:pPr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br w:type="page"/>
      </w:r>
    </w:p>
    <w:p w:rsidR="001F599A" w:rsidRDefault="000D40CA" w:rsidP="000D40CA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3</w:t>
      </w:r>
    </w:p>
    <w:p w:rsidR="00171866" w:rsidRDefault="00171866" w:rsidP="000D40CA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120765" cy="8650907"/>
            <wp:effectExtent l="19050" t="0" r="0" b="0"/>
            <wp:docPr id="4" name="Рисунок 3" descr="C:\Users\User\Desktop\Податкова\готово\Фабрична будівельників\Інвентаризація  Фабрична, Будівельникі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даткова\готово\Фабрична будівельників\Інвентаризація  Фабрична, Будівельникі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866" w:rsidRDefault="00171866" w:rsidP="0017186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71866" w:rsidRDefault="00171866" w:rsidP="00171866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171866">
        <w:rPr>
          <w:rFonts w:ascii="Times New Roman" w:hAnsi="Times New Roman" w:cs="Times New Roman"/>
          <w:b/>
          <w:sz w:val="32"/>
          <w:szCs w:val="32"/>
        </w:rPr>
        <w:lastRenderedPageBreak/>
        <w:t>4</w:t>
      </w:r>
    </w:p>
    <w:p w:rsidR="00171866" w:rsidRDefault="00171866" w:rsidP="00171866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120765" cy="8650907"/>
            <wp:effectExtent l="19050" t="0" r="0" b="0"/>
            <wp:docPr id="5" name="Рисунок 4" descr="C:\Users\User\Desktop\Податкова\готово\Князя Володимира\Інвентаризація Князя Володи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даткова\готово\Князя Володимира\Інвентаризація Князя Володими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866" w:rsidRDefault="00171866" w:rsidP="00171866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71866" w:rsidRDefault="00171866" w:rsidP="00171866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5</w:t>
      </w:r>
    </w:p>
    <w:p w:rsidR="00171866" w:rsidRDefault="00171866" w:rsidP="00171866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120765" cy="4710163"/>
            <wp:effectExtent l="19050" t="0" r="0" b="0"/>
            <wp:docPr id="6" name="Рисунок 5" descr="C:\Users\User\Desktop\Податкова\готово\Таблиці_інвентаризація_Курчатова --8га\інвентаризація Курчатова 80000кв. 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даткова\готово\Таблиці_інвентаризація_Курчатова --8га\інвентаризація Курчатова 80000кв. м 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71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866" w:rsidRDefault="00171866" w:rsidP="00171866">
      <w:pPr>
        <w:rPr>
          <w:rFonts w:ascii="Times New Roman" w:hAnsi="Times New Roman" w:cs="Times New Roman"/>
          <w:sz w:val="32"/>
          <w:szCs w:val="32"/>
        </w:rPr>
      </w:pPr>
    </w:p>
    <w:p w:rsidR="00171866" w:rsidRDefault="00171866" w:rsidP="0017186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71866" w:rsidRDefault="00171866" w:rsidP="0017186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71866" w:rsidRDefault="00171866" w:rsidP="0017186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71866" w:rsidRDefault="00171866" w:rsidP="0017186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71866" w:rsidRDefault="00171866" w:rsidP="0017186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71866" w:rsidRDefault="00171866" w:rsidP="0017186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71866" w:rsidRDefault="00171866" w:rsidP="0017186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71866" w:rsidRDefault="00171866" w:rsidP="0017186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71866" w:rsidRDefault="00171866" w:rsidP="0017186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71866" w:rsidRDefault="00171866" w:rsidP="0017186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71866" w:rsidRDefault="00171866" w:rsidP="00171866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A70D6F">
        <w:rPr>
          <w:rFonts w:ascii="Times New Roman" w:hAnsi="Times New Roman" w:cs="Times New Roman"/>
          <w:b/>
          <w:sz w:val="32"/>
          <w:szCs w:val="32"/>
        </w:rPr>
        <w:lastRenderedPageBreak/>
        <w:t>6</w:t>
      </w:r>
    </w:p>
    <w:p w:rsidR="00A70D6F" w:rsidRPr="00A70D6F" w:rsidRDefault="00A70D6F" w:rsidP="00171866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70D6F" w:rsidRDefault="00A70D6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20765" cy="3546918"/>
            <wp:effectExtent l="19050" t="0" r="0" b="0"/>
            <wp:docPr id="7" name="Рисунок 6" descr="C:\Users\User\Desktop\Податкова\готово\Таблиці_інвентаризація_Курчатова --24га\Untitled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даткова\готово\Таблиці_інвентаризація_Курчатова --24га\Untitled-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4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6F" w:rsidRDefault="00A70D6F" w:rsidP="00A70D6F">
      <w:pPr>
        <w:rPr>
          <w:rFonts w:ascii="Times New Roman" w:hAnsi="Times New Roman" w:cs="Times New Roman"/>
          <w:sz w:val="32"/>
          <w:szCs w:val="32"/>
        </w:rPr>
      </w:pPr>
    </w:p>
    <w:p w:rsidR="00A70D6F" w:rsidRDefault="00A70D6F" w:rsidP="00A70D6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70D6F" w:rsidRDefault="00A70D6F" w:rsidP="00A70D6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70D6F" w:rsidRDefault="00A70D6F" w:rsidP="00A70D6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70D6F" w:rsidRDefault="00A70D6F" w:rsidP="00A70D6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70D6F" w:rsidRDefault="00A70D6F" w:rsidP="00A70D6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70D6F" w:rsidRDefault="00A70D6F" w:rsidP="00A70D6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70D6F" w:rsidRDefault="00A70D6F" w:rsidP="00A70D6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70D6F" w:rsidRDefault="00A70D6F" w:rsidP="00A70D6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70D6F" w:rsidRDefault="00A70D6F" w:rsidP="00A70D6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70D6F" w:rsidRDefault="00A70D6F" w:rsidP="00A70D6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70D6F" w:rsidRDefault="00A70D6F" w:rsidP="00A70D6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70D6F" w:rsidRDefault="00A70D6F" w:rsidP="00A70D6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70D6F" w:rsidRDefault="00A70D6F" w:rsidP="00A70D6F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A70D6F">
        <w:rPr>
          <w:rFonts w:ascii="Times New Roman" w:hAnsi="Times New Roman" w:cs="Times New Roman"/>
          <w:b/>
          <w:sz w:val="32"/>
          <w:szCs w:val="32"/>
        </w:rPr>
        <w:lastRenderedPageBreak/>
        <w:t>7</w:t>
      </w:r>
    </w:p>
    <w:p w:rsidR="00A70D6F" w:rsidRPr="00A70D6F" w:rsidRDefault="00A70D6F" w:rsidP="00A70D6F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120765" cy="3498878"/>
            <wp:effectExtent l="19050" t="0" r="0" b="0"/>
            <wp:docPr id="8" name="Рисунок 7" descr="C:\Users\User\Desktop\Податкова\готово\Київська\інвентаризаці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даткова\готово\Київська\інвентаризація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9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0D6F" w:rsidRPr="00A70D6F" w:rsidSect="004817F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6BE4" w:rsidRDefault="00796BE4" w:rsidP="000D40CA">
      <w:pPr>
        <w:spacing w:after="0" w:line="240" w:lineRule="auto"/>
      </w:pPr>
      <w:r>
        <w:separator/>
      </w:r>
    </w:p>
  </w:endnote>
  <w:endnote w:type="continuationSeparator" w:id="1">
    <w:p w:rsidR="00796BE4" w:rsidRDefault="00796BE4" w:rsidP="000D4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6BE4" w:rsidRDefault="00796BE4" w:rsidP="000D40CA">
      <w:pPr>
        <w:spacing w:after="0" w:line="240" w:lineRule="auto"/>
      </w:pPr>
      <w:r>
        <w:separator/>
      </w:r>
    </w:p>
  </w:footnote>
  <w:footnote w:type="continuationSeparator" w:id="1">
    <w:p w:rsidR="00796BE4" w:rsidRDefault="00796BE4" w:rsidP="000D40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361D42"/>
    <w:multiLevelType w:val="hybridMultilevel"/>
    <w:tmpl w:val="A23EA314"/>
    <w:lvl w:ilvl="0" w:tplc="03A65126">
      <w:numFmt w:val="bullet"/>
      <w:lvlText w:val="-"/>
      <w:lvlJc w:val="left"/>
      <w:pPr>
        <w:ind w:left="1871" w:hanging="102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59BE2353"/>
    <w:multiLevelType w:val="hybridMultilevel"/>
    <w:tmpl w:val="D6145B94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62CEC"/>
    <w:rsid w:val="000D40CA"/>
    <w:rsid w:val="00171866"/>
    <w:rsid w:val="001F599A"/>
    <w:rsid w:val="00250EC3"/>
    <w:rsid w:val="002B53F7"/>
    <w:rsid w:val="0030334D"/>
    <w:rsid w:val="004101B3"/>
    <w:rsid w:val="004817F9"/>
    <w:rsid w:val="00562CEC"/>
    <w:rsid w:val="00620C15"/>
    <w:rsid w:val="0076783A"/>
    <w:rsid w:val="00796BE4"/>
    <w:rsid w:val="008016CB"/>
    <w:rsid w:val="00A70D6F"/>
    <w:rsid w:val="00A84D04"/>
    <w:rsid w:val="00C27D55"/>
    <w:rsid w:val="00CF7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7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E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40CA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0D40C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D40CA"/>
  </w:style>
  <w:style w:type="paragraph" w:styleId="a8">
    <w:name w:val="footer"/>
    <w:basedOn w:val="a"/>
    <w:link w:val="a9"/>
    <w:uiPriority w:val="99"/>
    <w:semiHidden/>
    <w:unhideWhenUsed/>
    <w:rsid w:val="000D40C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D40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1192</Words>
  <Characters>681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rg-adguard</Company>
  <LinksUpToDate>false</LinksUpToDate>
  <CharactersWithSpaces>1870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2021-08-17T13:13:00Z</cp:lastPrinted>
  <dcterms:created xsi:type="dcterms:W3CDTF">2021-08-17T13:11:00Z</dcterms:created>
  <dcterms:modified xsi:type="dcterms:W3CDTF">2021-08-19T06:21:00Z</dcterms:modified>
</cp:coreProperties>
</file>